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51F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1F3" w:rsidRDefault="0056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1F3" w:rsidRDefault="0056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102-ОЗ</w:t>
            </w:r>
          </w:p>
        </w:tc>
      </w:tr>
    </w:tbl>
    <w:p w:rsidR="005651F3" w:rsidRDefault="005651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ИВАНОВСКОЙ ОБЛАСТИ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ФОРМЕ И ПОРЯДКЕ ПРЕДОСТАВЛЕНИЯ ОТДЕЛЬНЫМ КАТЕГОРИЯМ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МЕРЫ СОЦИАЛЬНОЙ ПОДДЕРЖКИ ПО ОБЕСПЕЧЕНИЮ ЖИЛЬЕМ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СЧЕТ СРЕДСТВ ФЕДЕРАЛЬНОГО БЮДЖЕТА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областной Думой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ноября 2014 года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принят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 - </w:t>
      </w:r>
      <w:hyperlink r:id="rId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23.2</w:t>
        </w:r>
      </w:hyperlink>
      <w:r>
        <w:rPr>
          <w:rFonts w:ascii="Calibri" w:hAnsi="Calibri" w:cs="Calibri"/>
        </w:rPr>
        <w:t xml:space="preserve"> Федерального закона от 12.01.1995 N 5-ФЗ "О ветеранах", </w:t>
      </w:r>
      <w:hyperlink r:id="rId9" w:history="1">
        <w:r>
          <w:rPr>
            <w:rFonts w:ascii="Calibri" w:hAnsi="Calibri" w:cs="Calibri"/>
            <w:color w:val="0000FF"/>
          </w:rPr>
          <w:t>статьями 17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28.2</w:t>
        </w:r>
      </w:hyperlink>
      <w:r>
        <w:rPr>
          <w:rFonts w:ascii="Calibri" w:hAnsi="Calibri" w:cs="Calibri"/>
        </w:rPr>
        <w:t xml:space="preserve"> Федерального закона от 24.11.1995 N 181-ФЗ "О социальной защите инвалидов в Российской Федерации" в целях определения формы и порядка предоставления отдельным категориям граждан меры социальной поддержки по обеспечению жильем за счет средств федерального бюджета.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Категории граждан, имеющие право на меру социальной поддержки по обеспечению жильем за счет средств федерального бюджета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1. Право на меру социальной поддержки по обеспечению жильем за счет средств федерального бюджета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23.2</w:t>
        </w:r>
      </w:hyperlink>
      <w:r>
        <w:rPr>
          <w:rFonts w:ascii="Calibri" w:hAnsi="Calibri" w:cs="Calibri"/>
        </w:rPr>
        <w:t xml:space="preserve"> Федерального закона от 12.01.1995 N 5-ФЗ "О ветеранах" (далее - Федеральный закон "О ветеранах") имеют следующие категории граждан, нуждающиеся в улучшении жилищных условий: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инвалиды Великой Отечественной войны;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лица, награжденные знаком "Жителю блокадного Ленинграда";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 xml:space="preserve">2. Право на меру социальной поддержки по обеспечению жильем за счет средств федерального бюджета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23.2</w:t>
        </w:r>
      </w:hyperlink>
      <w:r>
        <w:rPr>
          <w:rFonts w:ascii="Calibri" w:hAnsi="Calibri" w:cs="Calibri"/>
        </w:rPr>
        <w:t xml:space="preserve"> Федерального закона "О ветеранах" имеют следующие категории граждан, нуждающиеся в улучшении жилищных условий и вставшие на учет до 1 января 2005 года: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</w:t>
      </w:r>
      <w:r>
        <w:rPr>
          <w:rFonts w:ascii="Calibri" w:hAnsi="Calibri" w:cs="Calibri"/>
        </w:rPr>
        <w:lastRenderedPageBreak/>
        <w:t>или увечья, полученных при исполнении обязанностей военной службы (служебных обязанностей);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ветераны боевых действий;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 xml:space="preserve">3. Право на меру социальной поддержки по обеспечению жильем за счет средств федерального бюджета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статьями 17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28.2</w:t>
        </w:r>
      </w:hyperlink>
      <w:r>
        <w:rPr>
          <w:rFonts w:ascii="Calibri" w:hAnsi="Calibri" w:cs="Calibri"/>
        </w:rPr>
        <w:t xml:space="preserve"> Федерального закона от 24.11.1995 N 181-ФЗ "О социальной защите инвалидов в Российской Федерации" имеют следующие категории граждан, нуждающиеся в улучшении жилищных условий и вставшие на учет до 1 января 2005 года: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инвалиды;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семьи, имеющие детей-инвалидов.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Статья 2. Форма и порядок предоставления отдельным категориям граждан меры социальной поддержки по обеспечению жильем за счет средств федерального бюджета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Формой предоставления меры социальной поддержки по обеспечению жильем за счет средств федерального бюджета гражданам, указанным в </w:t>
      </w:r>
      <w:hyperlink w:anchor="Par16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является предоставление им жилого помещения.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Жилое помещение гражданам, указанным в </w:t>
      </w:r>
      <w:hyperlink w:anchor="Par16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предоставляется в собственность.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 xml:space="preserve">3.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23.2</w:t>
        </w:r>
      </w:hyperlink>
      <w:r>
        <w:rPr>
          <w:rFonts w:ascii="Calibri" w:hAnsi="Calibri" w:cs="Calibri"/>
        </w:rPr>
        <w:t xml:space="preserve"> Федерального закона "О ветеранах" по письменным заявлениям граждан, указанных в </w:t>
      </w:r>
      <w:hyperlink w:anchor="Par18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, </w:t>
      </w:r>
      <w:hyperlink w:anchor="Par24" w:history="1">
        <w:r>
          <w:rPr>
            <w:rFonts w:ascii="Calibri" w:hAnsi="Calibri" w:cs="Calibri"/>
            <w:color w:val="0000FF"/>
          </w:rPr>
          <w:t>2 статьи 1</w:t>
        </w:r>
      </w:hyperlink>
      <w:r>
        <w:rPr>
          <w:rFonts w:ascii="Calibri" w:hAnsi="Calibri" w:cs="Calibri"/>
        </w:rPr>
        <w:t xml:space="preserve"> настоящего Закона, обеспечение жильем может осуществляться путем предоставления им единовременной денежной выплаты на строительство или приобретение жилого помещения.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предоставления жилого помещения в собственность гражданам, указанным в </w:t>
      </w:r>
      <w:hyperlink w:anchor="Par16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а также единовременной денежной выплаты на строительство или приобретение жилого помещения гражданам, указанным в </w:t>
      </w:r>
      <w:hyperlink w:anchor="Par36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утверждается Правительством Ивановской области.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39"/>
      <w:bookmarkEnd w:id="6"/>
      <w:r>
        <w:rPr>
          <w:rFonts w:ascii="Calibri" w:hAnsi="Calibri" w:cs="Calibri"/>
        </w:rPr>
        <w:t>Статья 3. Обеспечение предоставления отдельным категориям граждан меры социальной поддержки по обеспечению жильем за счет средств федерального бюджета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Обеспечение жильем отдельных категорий граждан, указанных в </w:t>
      </w:r>
      <w:hyperlink w:anchor="Par16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осуществляется в пределах средств, выделенных Ивановской области из федерального бюджета в виде субвенций на осуществление переданных полномочий по предоставлению данным категориям граждан меры социальной поддержки по обеспечению жильем.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средств на обеспечение жильем, в том числе размер единовременной денежной выплаты на строительство или приобретение жилого помещения гражданам, указанным в </w:t>
      </w:r>
      <w:hyperlink w:anchor="Par18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настоящего Закона, определяется исходя из общей площади жилья 36 квадратных метров и средней рыночной стоимости 1 квадратного метра общей площади жилья по Ивановской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Размер средств на обеспечение жильем, в том числе размер единовременной денежной выплаты на строительство или приобретение жилого помещения гражданам, указанным в </w:t>
      </w:r>
      <w:hyperlink w:anchor="Par24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настоящего Закона, определяется исходя из общей площади жилья 18 квадратных метров и средней рыночной стоимости 1 квадратного метра общей площади жилья по Ивановской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Размер средств на обеспечение жильем граждан, указанных в </w:t>
      </w:r>
      <w:hyperlink w:anchor="Par28" w:history="1">
        <w:r>
          <w:rPr>
            <w:rFonts w:ascii="Calibri" w:hAnsi="Calibri" w:cs="Calibri"/>
            <w:color w:val="0000FF"/>
          </w:rPr>
          <w:t>части 3 статьи 1</w:t>
        </w:r>
      </w:hyperlink>
      <w:r>
        <w:rPr>
          <w:rFonts w:ascii="Calibri" w:hAnsi="Calibri" w:cs="Calibri"/>
        </w:rPr>
        <w:t xml:space="preserve"> настоящего Закона, определяется исходя из общей площади жилья 18 квадратных метров и средней рыночной </w:t>
      </w:r>
      <w:r>
        <w:rPr>
          <w:rFonts w:ascii="Calibri" w:hAnsi="Calibri" w:cs="Calibri"/>
        </w:rPr>
        <w:lastRenderedPageBreak/>
        <w:t>стоимости 1 квадратного метра общей площади жилья по Ивановской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46"/>
      <w:bookmarkEnd w:id="7"/>
      <w:r>
        <w:rPr>
          <w:rFonts w:ascii="Calibri" w:hAnsi="Calibri" w:cs="Calibri"/>
        </w:rPr>
        <w:t>Статья 4. Признание утратившими силу отдельных законодательных актов Ивановской области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Ивановской области от 14.06.2006 N 61-ОЗ "О порядке предоставления ветеранам, инвалидам и семьям, имеющим детей-инвалидов, меры социальной поддержки по обеспечению жильем";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Ивановской области от 17.04.2009 N 40-ОЗ "О внесении изменения в Закон Ивановской области "О порядке предоставления ветеранам, инвалидам и семьям, имеющим детей-инвалидов, меры социальной поддержки по обеспечению жильем";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Ивановской области от 13.10.2009 N 105-ОЗ "О внесении изменений в Закон Ивановской области "О порядке предоставления ветеранам, инвалидам и семьям, имеющим детей-инвалидов, меры социальной поддержки по обеспечению жильем";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Ивановской области от 08.02.2010 N 10-ОЗ "О внесении изменений в Закон Ивановской области "О порядке предоставления ветеранам, инвалидам и семьям, имеющим детей-инвалидов, меры социальной поддержки по обеспечению жильем";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Ивановской области от 29.12.2011 N 139-ОЗ "О внесении изменения в статью 3 Закона Ивановской области "О порядке предоставления ветеранам, инвалидам и семьям, имеющим детей-инвалидов, меры социальной поддержки по обеспечению жильем";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Ивановской области от 29.12.2012 N 130-ОЗ "О внесении изменений в Закон Ивановской области "О порядке предоставления ветеранам, инвалидам и семьям, имеющим детей-инвалидов, меры социальной поддержки по обеспечению жильем".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56"/>
      <w:bookmarkEnd w:id="8"/>
      <w:r>
        <w:rPr>
          <w:rFonts w:ascii="Calibri" w:hAnsi="Calibri" w:cs="Calibri"/>
        </w:rPr>
        <w:t>Статья 5. Порядок вступления в силу настоящего Закона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после дня его официального опубликования.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П.А.КОНЬКОВ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декабря 2014 года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102-ОЗ</w:t>
      </w: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1F3" w:rsidRDefault="005651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1F3" w:rsidRDefault="005651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F798A" w:rsidRDefault="00AF798A">
      <w:bookmarkStart w:id="9" w:name="_GoBack"/>
      <w:bookmarkEnd w:id="9"/>
    </w:p>
    <w:sectPr w:rsidR="00AF798A" w:rsidSect="0019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A"/>
    <w:rsid w:val="005651F3"/>
    <w:rsid w:val="00A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946A-CA19-472D-B834-0C7004EA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5BFD0CEE2293F0E97FA4E0AFE8D5881245B71C2457B16A799DB4A5C4813077F8FB415E35EN8N" TargetMode="External"/><Relationship Id="rId13" Type="http://schemas.openxmlformats.org/officeDocument/2006/relationships/hyperlink" Target="consultantplus://offline/ref=A5C5BFD0CEE2293F0E97FA4E0AFE8D5881245B71C2457B16A799DB4A5C4813077F8FB4135EN3N" TargetMode="External"/><Relationship Id="rId18" Type="http://schemas.openxmlformats.org/officeDocument/2006/relationships/hyperlink" Target="consultantplus://offline/ref=A5C5BFD0CEE2293F0E97FA4E0AFE8D5881245B71C2457B16A799DB4A5C4813077F8FB4115EN3N" TargetMode="External"/><Relationship Id="rId26" Type="http://schemas.openxmlformats.org/officeDocument/2006/relationships/hyperlink" Target="consultantplus://offline/ref=A5C5BFD0CEE2293F0E97E4431C92D15784280779C1457040F3C680170B41195053N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C5BFD0CEE2293F0E97FA4E0AFE8D5881245B71C2457B16A799DB4A5C4813077F8FB4135EN3N" TargetMode="External"/><Relationship Id="rId7" Type="http://schemas.openxmlformats.org/officeDocument/2006/relationships/hyperlink" Target="consultantplus://offline/ref=A5C5BFD0CEE2293F0E97FA4E0AFE8D5881245B71C2457B16A799DB4A5C4813077F8FB415EA5EN9N" TargetMode="External"/><Relationship Id="rId12" Type="http://schemas.openxmlformats.org/officeDocument/2006/relationships/hyperlink" Target="consultantplus://offline/ref=A5C5BFD0CEE2293F0E97FA4E0AFE8D5881245B71C2457B16A799DB4A5C4813077F8FB4105ENFN" TargetMode="External"/><Relationship Id="rId17" Type="http://schemas.openxmlformats.org/officeDocument/2006/relationships/hyperlink" Target="consultantplus://offline/ref=A5C5BFD0CEE2293F0E97FA4E0AFE8D5881245B71C2457B16A799DB4A5C4813077F8FB4165EN3N" TargetMode="External"/><Relationship Id="rId25" Type="http://schemas.openxmlformats.org/officeDocument/2006/relationships/hyperlink" Target="consultantplus://offline/ref=A5C5BFD0CEE2293F0E97E4431C92D15784280779C6437649F3C680170B41195053N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C5BFD0CEE2293F0E97FA4E0AFE8D5881245B71C2457B16A799DB4A5C4813077F8FB416E95ENEN" TargetMode="External"/><Relationship Id="rId20" Type="http://schemas.openxmlformats.org/officeDocument/2006/relationships/hyperlink" Target="consultantplus://offline/ref=A5C5BFD0CEE2293F0E97FA4E0AFE8D5881245B71C2457B16A799DB4A5C4813077F8FB416EE5EN5N" TargetMode="External"/><Relationship Id="rId29" Type="http://schemas.openxmlformats.org/officeDocument/2006/relationships/hyperlink" Target="consultantplus://offline/ref=A5C5BFD0CEE2293F0E97E4431C92D15784280779C34C7245FFC680170B41195053N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5BFD0CEE2293F0E97FA4E0AFE8D5881245B71C2457B16A799DB4A5C4813077F8FB415EB5ENFN" TargetMode="External"/><Relationship Id="rId11" Type="http://schemas.openxmlformats.org/officeDocument/2006/relationships/hyperlink" Target="consultantplus://offline/ref=A5C5BFD0CEE2293F0E97FA4E0AFE8D5881245B71C2457B16A799DB4A5C4813077F8FB4165EN3N" TargetMode="External"/><Relationship Id="rId24" Type="http://schemas.openxmlformats.org/officeDocument/2006/relationships/hyperlink" Target="consultantplus://offline/ref=A5C5BFD0CEE2293F0E97E4431C92D15784280779C34C7447FFC680170B41195053N8N" TargetMode="External"/><Relationship Id="rId5" Type="http://schemas.openxmlformats.org/officeDocument/2006/relationships/hyperlink" Target="consultantplus://offline/ref=A5C5BFD0CEE2293F0E97FA4E0AFE8D5881245B71C2457B16A799DB4A5C4813077F8FB4165EN3N" TargetMode="External"/><Relationship Id="rId15" Type="http://schemas.openxmlformats.org/officeDocument/2006/relationships/hyperlink" Target="consultantplus://offline/ref=A5C5BFD0CEE2293F0E97FA4E0AFE8D5881245B71C2457B16A799DB4A5C4813077F8FB415EA5EN9N" TargetMode="External"/><Relationship Id="rId23" Type="http://schemas.openxmlformats.org/officeDocument/2006/relationships/hyperlink" Target="consultantplus://offline/ref=A5C5BFD0CEE2293F0E97FA4E0AFE8D5881245B71C2457B16A799DB4A5C4813077F8FB415EC5ENAN" TargetMode="External"/><Relationship Id="rId28" Type="http://schemas.openxmlformats.org/officeDocument/2006/relationships/hyperlink" Target="consultantplus://offline/ref=A5C5BFD0CEE2293F0E97E4431C92D15784280779C04D7049F2C680170B41195053N8N" TargetMode="External"/><Relationship Id="rId10" Type="http://schemas.openxmlformats.org/officeDocument/2006/relationships/hyperlink" Target="consultantplus://offline/ref=A5C5BFD0CEE2293F0E97FA4E0AFE8D5881255F75C6437B16A799DB4A5C4813077F8FB415EBEDCDE457NDN" TargetMode="External"/><Relationship Id="rId19" Type="http://schemas.openxmlformats.org/officeDocument/2006/relationships/hyperlink" Target="consultantplus://offline/ref=A5C5BFD0CEE2293F0E97FA4E0AFE8D5881245B71C2457B16A799DB4A5C4813077F8FB415EA5EN9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C5BFD0CEE2293F0E97FA4E0AFE8D5881245B71C2457B16A799DB4A5C4813077F8FB4135EN3N" TargetMode="External"/><Relationship Id="rId14" Type="http://schemas.openxmlformats.org/officeDocument/2006/relationships/hyperlink" Target="consultantplus://offline/ref=A5C5BFD0CEE2293F0E97FA4E0AFE8D5881245B71C2457B16A799DB4A5C4813077F8FB415EB5ENFN" TargetMode="External"/><Relationship Id="rId22" Type="http://schemas.openxmlformats.org/officeDocument/2006/relationships/hyperlink" Target="consultantplus://offline/ref=A5C5BFD0CEE2293F0E97FA4E0AFE8D5881255F75C6437B16A799DB4A5C4813077F8FB415EBEDCDE557N3N" TargetMode="External"/><Relationship Id="rId27" Type="http://schemas.openxmlformats.org/officeDocument/2006/relationships/hyperlink" Target="consultantplus://offline/ref=A5C5BFD0CEE2293F0E97E4431C92D15784280779C1477542F9C680170B41195053N8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1772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Николаевна</dc:creator>
  <cp:keywords/>
  <dc:description/>
  <cp:lastModifiedBy>Смирнова Марина Николаевна</cp:lastModifiedBy>
  <cp:revision>2</cp:revision>
  <dcterms:created xsi:type="dcterms:W3CDTF">2015-04-13T13:13:00Z</dcterms:created>
  <dcterms:modified xsi:type="dcterms:W3CDTF">2015-04-13T13:14:00Z</dcterms:modified>
</cp:coreProperties>
</file>