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AE" w:rsidRPr="00387FAE" w:rsidRDefault="00387FA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от 21 марта 2012 г. N 211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МЕР, НАПРАВЛЕННЫХ НА ОБЕСПЕЧЕНИЕ ВЫПОЛНЕНИЯ ОБЯЗАННОСТЕЙ,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ПРЕДУСМОТРЕННЫХ ФЕДЕРАЛЬНЫМ ЗАКОНОМ "О ПЕРСОНАЛЬНЫХ ДАННЫХ"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И ПРИНЯТЫМИ В СООТВЕТСТВИИ С НИМ НОРМАТИВНЫМИ ПРАВОВЫМИ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АКТАМИ, ОПЕРАТОРАМИ, ЯВЛЯЮЩИМИСЯ ГОСУДАРСТВЕННЫМИ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ИЛИ МУНИЦИПАЛЬНЫМИ ОРГАНАМИ</w:t>
      </w:r>
    </w:p>
    <w:p w:rsidR="00387FAE" w:rsidRPr="00387FAE" w:rsidRDefault="00387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FAE" w:rsidRPr="00387FAE" w:rsidRDefault="00387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Pr="00387FAE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18.1</w:t>
        </w:r>
      </w:hyperlink>
      <w:r w:rsidRPr="00387FAE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2">
        <w:r w:rsidRPr="00387FA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87FAE">
        <w:rPr>
          <w:rFonts w:ascii="Times New Roman" w:hAnsi="Times New Roman" w:cs="Times New Roman"/>
          <w:sz w:val="24"/>
          <w:szCs w:val="24"/>
        </w:rPr>
        <w:t xml:space="preserve"> мер, направленных на обеспечение выполнения обязанностей, предусмотренных Федеральным </w:t>
      </w:r>
      <w:hyperlink r:id="rId5">
        <w:r w:rsidRPr="00387FA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7FAE">
        <w:rPr>
          <w:rFonts w:ascii="Times New Roman" w:hAnsi="Times New Roman" w:cs="Times New Roman"/>
          <w:sz w:val="24"/>
          <w:szCs w:val="24"/>
        </w:rP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387FAE" w:rsidRPr="00387FAE" w:rsidRDefault="00387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FAE" w:rsidRPr="00387FAE" w:rsidRDefault="00387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87FAE" w:rsidRPr="00387FAE" w:rsidRDefault="00387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87FAE" w:rsidRPr="00387FAE" w:rsidRDefault="00387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В.ПУТИН</w:t>
      </w:r>
    </w:p>
    <w:p w:rsidR="00387FAE" w:rsidRPr="00387FAE" w:rsidRDefault="00387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FAE" w:rsidRDefault="00387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FAE" w:rsidRPr="00387FAE" w:rsidRDefault="00387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FAE" w:rsidRPr="00387FAE" w:rsidRDefault="00387F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Утвержден</w:t>
      </w:r>
    </w:p>
    <w:p w:rsidR="00387FAE" w:rsidRPr="00387FAE" w:rsidRDefault="00387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87FAE" w:rsidRPr="00387FAE" w:rsidRDefault="00387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87FAE" w:rsidRPr="00387FAE" w:rsidRDefault="00387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от 21 марта 2012 г. N 211</w:t>
      </w:r>
    </w:p>
    <w:p w:rsidR="00387FAE" w:rsidRPr="00387FAE" w:rsidRDefault="00387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387FAE">
        <w:rPr>
          <w:rFonts w:ascii="Times New Roman" w:hAnsi="Times New Roman" w:cs="Times New Roman"/>
          <w:sz w:val="24"/>
          <w:szCs w:val="24"/>
        </w:rPr>
        <w:t>ПЕРЕЧЕНЬ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МЕР, НАПРАВЛЕННЫХ НА ОБЕСПЕЧЕНИЕ ВЫПОЛНЕНИЯ ОБЯЗАННОСТЕЙ,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ПРЕДУСМОТРЕННЫХ ФЕДЕРАЛЬНЫМ ЗАКОНОМ "О ПЕРСОНАЛЬНЫХ ДАННЫХ"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И ПРИНЯТЫМИ В СООТВЕТСТВИИ С НИМ НОРМАТИВНЫМИ ПРАВОВЫМИ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АКТАМИ, ОПЕРАТОРАМИ, ЯВЛЯЮЩИМИСЯ ГОСУДАРСТВЕННЫМИ</w:t>
      </w:r>
    </w:p>
    <w:p w:rsidR="00387FAE" w:rsidRPr="00387FAE" w:rsidRDefault="0038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ИЛИ МУНИЦИПАЛЬНЫМИ ОРГАНАМИ</w:t>
      </w:r>
    </w:p>
    <w:p w:rsidR="00387FAE" w:rsidRPr="00387FAE" w:rsidRDefault="00387FA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387FAE" w:rsidRPr="00387FAE" w:rsidRDefault="00387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6">
        <w:r w:rsidRPr="00387FA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7FAE">
        <w:rPr>
          <w:rFonts w:ascii="Times New Roman" w:hAnsi="Times New Roman" w:cs="Times New Roman"/>
          <w:sz w:val="24"/>
          <w:szCs w:val="24"/>
        </w:rPr>
        <w:t xml:space="preserve"> "О персональных данных" и принятыми в соответствии с ним нормативными правовыми актами: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б) утверждают актом руководителя государственного или муниципального органа следующие документы: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lastRenderedPageBreak/>
        <w:t>правила рассмотрения запросов субъектов персональных данных или их представителей;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7">
        <w:r w:rsidRPr="00387FA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7FAE">
        <w:rPr>
          <w:rFonts w:ascii="Times New Roman" w:hAnsi="Times New Roman" w:cs="Times New Roman"/>
          <w:sz w:val="24"/>
          <w:szCs w:val="24"/>
        </w:rP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правила работы с обезличенными данными в случае обезличивания персональных данных;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перечень информационных систем персональных данных;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8">
        <w:r w:rsidRPr="00387FAE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387FAE">
        <w:rPr>
          <w:rFonts w:ascii="Times New Roman" w:hAnsi="Times New Roman" w:cs="Times New Roman"/>
          <w:sz w:val="24"/>
          <w:szCs w:val="24"/>
        </w:rP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9">
        <w:r w:rsidRPr="00387FA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87FA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 xml:space="preserve"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</w:t>
      </w:r>
      <w:r w:rsidRPr="00387FAE">
        <w:rPr>
          <w:rFonts w:ascii="Times New Roman" w:hAnsi="Times New Roman" w:cs="Times New Roman"/>
          <w:sz w:val="24"/>
          <w:szCs w:val="24"/>
        </w:rPr>
        <w:lastRenderedPageBreak/>
        <w:t>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10">
        <w:r w:rsidRPr="00387FA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7FAE">
        <w:rPr>
          <w:rFonts w:ascii="Times New Roman" w:hAnsi="Times New Roman" w:cs="Times New Roman"/>
          <w:sz w:val="24"/>
          <w:szCs w:val="24"/>
        </w:rPr>
        <w:t xml:space="preserve"> "О персональных данных";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 xml:space="preserve">з) в случаях, установленных нормативными правовыми актами Российской Федерации, в соответствии с </w:t>
      </w:r>
      <w:hyperlink r:id="rId11">
        <w:r w:rsidRPr="00387FAE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 и методами</w:t>
        </w:r>
      </w:hyperlink>
      <w:r w:rsidRPr="00387FAE">
        <w:rPr>
          <w:rFonts w:ascii="Times New Roman" w:hAnsi="Times New Roman" w:cs="Times New Roman"/>
          <w:sz w:val="24"/>
          <w:szCs w:val="24"/>
        </w:rP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387FAE" w:rsidRPr="00387FAE" w:rsidRDefault="00387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AE">
        <w:rPr>
          <w:rFonts w:ascii="Times New Roman" w:hAnsi="Times New Roman" w:cs="Times New Roman"/>
          <w:sz w:val="24"/>
          <w:szCs w:val="24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  <w:bookmarkStart w:id="1" w:name="_GoBack"/>
      <w:bookmarkEnd w:id="1"/>
    </w:p>
    <w:sectPr w:rsidR="00387FAE" w:rsidRPr="00387FAE" w:rsidSect="00387F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AE"/>
    <w:rsid w:val="00387FAE"/>
    <w:rsid w:val="00C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773A"/>
  <w15:chartTrackingRefBased/>
  <w15:docId w15:val="{851565BF-F0FF-4468-8BC4-EFB30520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F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7F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7F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DA3D58638B8021E1DADE54DFDA8BB5E12354ABF7C09EF77EC1F434F01678FBBB334283C0925A3257E76ABA67A6BA28B6AD59A45BB51EFg1k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DA3D58638B8021E1DADE54DFDA8BB5B13304BBE7B09EF77EC1F434F01678FBBB334283C0926A5247E76ABA67A6BA28B6AD59A45BB51EFg1k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DA3D58638B8021E1DADE54DFDA8BB5B13304BBE7B09EF77EC1F434F01678FA9B36C243D0D3BA32E6B20FAE0g2kCL" TargetMode="External"/><Relationship Id="rId11" Type="http://schemas.openxmlformats.org/officeDocument/2006/relationships/hyperlink" Target="consultantplus://offline/ref=09FDA3D58638B8021E1DADE54DFDA8BB5E143341B27809EF77EC1F434F01678FBBB334283C0925A22D7E76ABA67A6BA28B6AD59A45BB51EFg1kCL" TargetMode="External"/><Relationship Id="rId5" Type="http://schemas.openxmlformats.org/officeDocument/2006/relationships/hyperlink" Target="consultantplus://offline/ref=09FDA3D58638B8021E1DADE54DFDA8BB5B13304BBE7B09EF77EC1F434F01678FA9B36C243D0D3BA32E6B20FAE0g2kCL" TargetMode="External"/><Relationship Id="rId10" Type="http://schemas.openxmlformats.org/officeDocument/2006/relationships/hyperlink" Target="consultantplus://offline/ref=09FDA3D58638B8021E1DADE54DFDA8BB5B13304BBE7B09EF77EC1F434F01678FBBB334283C0924A52F7E76ABA67A6BA28B6AD59A45BB51EFg1kCL" TargetMode="External"/><Relationship Id="rId4" Type="http://schemas.openxmlformats.org/officeDocument/2006/relationships/hyperlink" Target="consultantplus://offline/ref=09FDA3D58638B8021E1DADE54DFDA8BB5B13304BBE7B09EF77EC1F434F01678FBBB334283C0926A52A7E76ABA67A6BA28B6AD59A45BB51EFg1kCL" TargetMode="External"/><Relationship Id="rId9" Type="http://schemas.openxmlformats.org/officeDocument/2006/relationships/hyperlink" Target="consultantplus://offline/ref=09FDA3D58638B8021E1DADE54DFDA8BB5711324BB27154E57FB51341480E388ABCA23428381725A1327722F8gE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Гарковенко Любовь Витальевна</dc:creator>
  <cp:keywords/>
  <dc:description/>
  <cp:lastModifiedBy>Гарковенко Любовь Витальевна</cp:lastModifiedBy>
  <cp:revision>1</cp:revision>
  <cp:lastPrinted>2023-02-14T11:39:00Z</cp:lastPrinted>
  <dcterms:created xsi:type="dcterms:W3CDTF">2023-02-14T11:36:00Z</dcterms:created>
  <dcterms:modified xsi:type="dcterms:W3CDTF">2023-02-14T11:42:00Z</dcterms:modified>
</cp:coreProperties>
</file>